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DA" w:rsidRDefault="00E919DA" w:rsidP="00E919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2DA3">
        <w:rPr>
          <w:rFonts w:ascii="Times New Roman" w:hAnsi="Times New Roman"/>
          <w:sz w:val="28"/>
          <w:szCs w:val="28"/>
        </w:rPr>
        <w:t xml:space="preserve">На состоявшихся </w:t>
      </w:r>
      <w:r>
        <w:rPr>
          <w:rFonts w:ascii="Times New Roman" w:hAnsi="Times New Roman"/>
          <w:sz w:val="28"/>
          <w:szCs w:val="28"/>
        </w:rPr>
        <w:t xml:space="preserve">11 декабря 2019 года публичных обсуждениях правоприменительной практики Уральского МТУ по надзору за ЯРБ Ростехнадзора </w:t>
      </w:r>
      <w:r w:rsidRPr="00412DA3">
        <w:rPr>
          <w:rFonts w:ascii="Times New Roman" w:hAnsi="Times New Roman"/>
          <w:sz w:val="28"/>
          <w:szCs w:val="28"/>
        </w:rPr>
        <w:t>был задан ряд вопросов, касающихся контрольно-надзорной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9DA" w:rsidRDefault="00E919DA" w:rsidP="00E919DA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73AB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9B70E6">
        <w:rPr>
          <w:rFonts w:ascii="Times New Roman" w:hAnsi="Times New Roman"/>
          <w:i/>
          <w:sz w:val="28"/>
          <w:szCs w:val="28"/>
          <w:u w:val="single"/>
        </w:rPr>
        <w:t>Вопрос.</w:t>
      </w:r>
      <w:r w:rsidRPr="00973AB9">
        <w:rPr>
          <w:sz w:val="28"/>
          <w:szCs w:val="28"/>
        </w:rPr>
        <w:t xml:space="preserve"> </w:t>
      </w:r>
    </w:p>
    <w:p w:rsidR="00E919DA" w:rsidRPr="00DF6479" w:rsidRDefault="00E919DA" w:rsidP="00E919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6479">
        <w:rPr>
          <w:rFonts w:ascii="Times New Roman" w:hAnsi="Times New Roman" w:cs="Times New Roman"/>
          <w:sz w:val="28"/>
          <w:szCs w:val="28"/>
        </w:rPr>
        <w:t>Учитываются ли требования документов АО «Концерн Росэнергоатом»,  таких как РД (руководящие документы),  СТО (стандарт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F6479">
        <w:rPr>
          <w:rFonts w:ascii="Times New Roman" w:hAnsi="Times New Roman" w:cs="Times New Roman"/>
          <w:sz w:val="28"/>
          <w:szCs w:val="28"/>
        </w:rPr>
        <w:t xml:space="preserve"> организации) и т. д.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479">
        <w:rPr>
          <w:rFonts w:ascii="Times New Roman" w:hAnsi="Times New Roman" w:cs="Times New Roman"/>
          <w:sz w:val="28"/>
          <w:szCs w:val="28"/>
        </w:rPr>
        <w:t xml:space="preserve"> при проведении проверок надзорным органом? </w:t>
      </w:r>
    </w:p>
    <w:p w:rsidR="00E919DA" w:rsidRPr="00552D42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404F">
        <w:rPr>
          <w:i/>
        </w:rPr>
        <w:t xml:space="preserve"> </w:t>
      </w:r>
      <w:r w:rsidRPr="00552D42">
        <w:rPr>
          <w:rFonts w:ascii="Times New Roman" w:hAnsi="Times New Roman" w:cs="Times New Roman"/>
          <w:i/>
          <w:sz w:val="28"/>
          <w:szCs w:val="28"/>
          <w:u w:val="single"/>
        </w:rPr>
        <w:t>Ответ</w:t>
      </w:r>
      <w:r w:rsidRPr="00552D42">
        <w:rPr>
          <w:rFonts w:ascii="Times New Roman" w:hAnsi="Times New Roman" w:cs="Times New Roman"/>
          <w:i/>
          <w:sz w:val="28"/>
          <w:szCs w:val="28"/>
        </w:rPr>
        <w:t>:</w:t>
      </w: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7EE1">
        <w:rPr>
          <w:rFonts w:ascii="Times New Roman" w:hAnsi="Times New Roman" w:cs="Times New Roman"/>
          <w:sz w:val="28"/>
          <w:szCs w:val="28"/>
        </w:rPr>
        <w:t>И</w:t>
      </w:r>
      <w:r w:rsidRPr="00552D42">
        <w:rPr>
          <w:rFonts w:ascii="Times New Roman" w:hAnsi="Times New Roman" w:cs="Times New Roman"/>
          <w:sz w:val="28"/>
          <w:szCs w:val="28"/>
        </w:rPr>
        <w:t>счерпывающий перечень</w:t>
      </w:r>
      <w:r w:rsidRPr="00B05E73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Pr="00B05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E73">
        <w:rPr>
          <w:rFonts w:ascii="Times New Roman" w:hAnsi="Times New Roman" w:cs="Times New Roman"/>
          <w:sz w:val="28"/>
          <w:szCs w:val="28"/>
        </w:rPr>
        <w:t>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контроля (надзора), утвержден приказом Федеральной службы по экологическому, технологическому и атомному надзору от 17.10.2016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E73">
        <w:rPr>
          <w:rFonts w:ascii="Times New Roman" w:hAnsi="Times New Roman" w:cs="Times New Roman"/>
          <w:sz w:val="28"/>
          <w:szCs w:val="28"/>
        </w:rPr>
        <w:t xml:space="preserve">421. В приложении № 2 к указанному приказу представлен перечень актов, содержащих обязательные требования,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E73">
        <w:rPr>
          <w:rFonts w:ascii="Times New Roman" w:hAnsi="Times New Roman" w:cs="Times New Roman"/>
          <w:sz w:val="28"/>
          <w:szCs w:val="28"/>
        </w:rPr>
        <w:t xml:space="preserve">соблюдение которых оценивается при проведении мероприятий по контролю при осуществлении федерального государственного строительного надзора. В приложении № 3 перечень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E73">
        <w:rPr>
          <w:rFonts w:ascii="Times New Roman" w:hAnsi="Times New Roman" w:cs="Times New Roman"/>
          <w:sz w:val="28"/>
          <w:szCs w:val="28"/>
        </w:rPr>
        <w:t>актов, содержащих обязательные требования, соблюдение которых оценивается при проведении мероприятий по контролю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5E73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E73">
        <w:rPr>
          <w:rFonts w:ascii="Times New Roman" w:hAnsi="Times New Roman" w:cs="Times New Roman"/>
          <w:sz w:val="28"/>
          <w:szCs w:val="28"/>
        </w:rPr>
        <w:t>государственного надзора в области использования атомной энергии.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19DA" w:rsidRPr="00552D42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73">
        <w:rPr>
          <w:rFonts w:ascii="Times New Roman" w:hAnsi="Times New Roman" w:cs="Times New Roman"/>
          <w:sz w:val="28"/>
          <w:szCs w:val="28"/>
        </w:rPr>
        <w:t>В отношении соблюдения стандартов и руководящих документов эксплуатирующей организации предприятиями, выполняющими работы и оказывающими услуги для эксплуатирующей организации, то такие требования предъявляются в рамках проверок системы обеспечения качества при осуществлении ведомственного контроля со стороны заказчика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552D42">
        <w:rPr>
          <w:rFonts w:ascii="Times New Roman" w:hAnsi="Times New Roman" w:cs="Times New Roman"/>
          <w:sz w:val="28"/>
          <w:szCs w:val="28"/>
        </w:rPr>
        <w:t xml:space="preserve">в рамках контроля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D42">
        <w:rPr>
          <w:rFonts w:ascii="Times New Roman" w:hAnsi="Times New Roman" w:cs="Times New Roman"/>
          <w:sz w:val="28"/>
          <w:szCs w:val="28"/>
        </w:rPr>
        <w:t>выполнения Программ обеспечения качества.</w:t>
      </w: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E919DA" w:rsidRDefault="00E919DA" w:rsidP="00E919DA">
      <w:pPr>
        <w:pStyle w:val="a5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73AB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9B70E6">
        <w:rPr>
          <w:rFonts w:ascii="Times New Roman" w:hAnsi="Times New Roman"/>
          <w:i/>
          <w:sz w:val="28"/>
          <w:szCs w:val="28"/>
          <w:u w:val="single"/>
        </w:rPr>
        <w:t>Вопрос.</w:t>
      </w:r>
      <w:r w:rsidRPr="00973AB9">
        <w:rPr>
          <w:sz w:val="28"/>
          <w:szCs w:val="28"/>
        </w:rPr>
        <w:t xml:space="preserve"> </w:t>
      </w:r>
    </w:p>
    <w:p w:rsidR="00E919DA" w:rsidRPr="00874638" w:rsidRDefault="00E919DA" w:rsidP="00E919DA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638">
        <w:rPr>
          <w:rFonts w:ascii="Times New Roman" w:hAnsi="Times New Roman" w:cs="Times New Roman"/>
          <w:sz w:val="28"/>
          <w:szCs w:val="28"/>
        </w:rPr>
        <w:t>Каков порядок проверки знаний 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74638">
        <w:rPr>
          <w:rFonts w:ascii="Times New Roman" w:hAnsi="Times New Roman" w:cs="Times New Roman"/>
          <w:sz w:val="28"/>
          <w:szCs w:val="28"/>
        </w:rPr>
        <w:t>по проверке знаний правил и норм в области использования атомной энергии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4638">
        <w:rPr>
          <w:rFonts w:ascii="Times New Roman" w:hAnsi="Times New Roman" w:cs="Times New Roman"/>
          <w:sz w:val="28"/>
          <w:szCs w:val="28"/>
        </w:rPr>
        <w:t xml:space="preserve"> на предприятии?</w:t>
      </w: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9DA" w:rsidRPr="005C0FA9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F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0FA9">
        <w:rPr>
          <w:rFonts w:ascii="Times New Roman" w:hAnsi="Times New Roman" w:cs="Times New Roman"/>
          <w:i/>
          <w:sz w:val="28"/>
          <w:szCs w:val="28"/>
          <w:u w:val="single"/>
        </w:rPr>
        <w:t>Ответ</w:t>
      </w:r>
      <w:r w:rsidRPr="005C0FA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638">
        <w:rPr>
          <w:rFonts w:ascii="Times New Roman" w:hAnsi="Times New Roman" w:cs="Times New Roman"/>
          <w:sz w:val="28"/>
          <w:szCs w:val="28"/>
        </w:rPr>
        <w:t>Проверка знаний работников, в том числе членов комиссии, осуществляется в порядке, установленном в организации. Требования регулирующего органа, в соответствии со статьей 27 закона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4638">
        <w:rPr>
          <w:rFonts w:ascii="Times New Roman" w:hAnsi="Times New Roman" w:cs="Times New Roman"/>
          <w:sz w:val="28"/>
          <w:szCs w:val="28"/>
        </w:rPr>
        <w:t>21.11.1995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4638">
        <w:rPr>
          <w:rFonts w:ascii="Times New Roman" w:hAnsi="Times New Roman" w:cs="Times New Roman"/>
          <w:sz w:val="28"/>
          <w:szCs w:val="28"/>
        </w:rPr>
        <w:t xml:space="preserve"> </w:t>
      </w:r>
      <w:r w:rsidRPr="00874638">
        <w:rPr>
          <w:rFonts w:ascii="Times New Roman" w:hAnsi="Times New Roman" w:cs="Times New Roman"/>
          <w:sz w:val="28"/>
          <w:szCs w:val="28"/>
        </w:rPr>
        <w:lastRenderedPageBreak/>
        <w:t>№170-ФЗ «Об использовании атомной энергии», устанавливаются только в отношении работников, которые в соответствии с постановлением Правительства РФ от 03.03.1997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638">
        <w:rPr>
          <w:rFonts w:ascii="Times New Roman" w:hAnsi="Times New Roman" w:cs="Times New Roman"/>
          <w:sz w:val="28"/>
          <w:szCs w:val="28"/>
        </w:rPr>
        <w:t xml:space="preserve">240 должны получать разрешения на право ведения работ в области использования атомной энергии.    </w:t>
      </w:r>
    </w:p>
    <w:p w:rsidR="00E919DA" w:rsidRPr="00874638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9DA" w:rsidRDefault="00E919DA" w:rsidP="00E919D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74638">
        <w:rPr>
          <w:rFonts w:ascii="Times New Roman" w:hAnsi="Times New Roman"/>
          <w:i/>
          <w:sz w:val="28"/>
          <w:szCs w:val="28"/>
          <w:u w:val="single"/>
        </w:rPr>
        <w:t xml:space="preserve"> Вопрос</w:t>
      </w:r>
      <w:r w:rsidRPr="00874638">
        <w:rPr>
          <w:rFonts w:ascii="Times New Roman" w:hAnsi="Times New Roman" w:cs="Times New Roman"/>
          <w:sz w:val="28"/>
          <w:szCs w:val="28"/>
        </w:rPr>
        <w:t>.</w:t>
      </w:r>
    </w:p>
    <w:p w:rsidR="00E919DA" w:rsidRDefault="00E919DA" w:rsidP="00E919D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638">
        <w:rPr>
          <w:rFonts w:ascii="Times New Roman" w:hAnsi="Times New Roman" w:cs="Times New Roman"/>
          <w:sz w:val="28"/>
          <w:szCs w:val="28"/>
        </w:rPr>
        <w:t>В Административном регламенте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4638">
        <w:rPr>
          <w:rFonts w:ascii="Times New Roman" w:hAnsi="Times New Roman" w:cs="Times New Roman"/>
          <w:sz w:val="28"/>
          <w:szCs w:val="28"/>
        </w:rPr>
        <w:t xml:space="preserve">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энергии прописаны сроки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 </w:t>
      </w:r>
      <w:r w:rsidRPr="00874638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государственных услуг</w:t>
      </w:r>
      <w:r w:rsidRPr="008746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638">
        <w:rPr>
          <w:rFonts w:ascii="Times New Roman" w:hAnsi="Times New Roman" w:cs="Times New Roman"/>
          <w:sz w:val="28"/>
          <w:szCs w:val="28"/>
        </w:rPr>
        <w:t xml:space="preserve">сроки четко регламентированы. </w:t>
      </w:r>
      <w:r>
        <w:rPr>
          <w:rFonts w:ascii="Times New Roman" w:hAnsi="Times New Roman" w:cs="Times New Roman"/>
          <w:sz w:val="28"/>
          <w:szCs w:val="28"/>
        </w:rPr>
        <w:t>Есть ли возможность сократить эти сроки?</w:t>
      </w: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7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7415">
        <w:rPr>
          <w:rFonts w:ascii="Times New Roman" w:hAnsi="Times New Roman" w:cs="Times New Roman"/>
          <w:i/>
          <w:sz w:val="28"/>
          <w:szCs w:val="28"/>
          <w:u w:val="single"/>
        </w:rPr>
        <w:t>Ответ</w:t>
      </w:r>
      <w:r w:rsidRPr="00997415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919DA" w:rsidRPr="00E210A8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7415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4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997415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Pr="00874638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 </w:t>
      </w:r>
      <w:r w:rsidRPr="00874638">
        <w:rPr>
          <w:rFonts w:ascii="Times New Roman" w:hAnsi="Times New Roman" w:cs="Times New Roman"/>
          <w:sz w:val="28"/>
          <w:szCs w:val="28"/>
        </w:rPr>
        <w:t>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энергии</w:t>
      </w:r>
      <w:r w:rsidRPr="0099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(далее-Регламент) </w:t>
      </w:r>
      <w:r w:rsidRPr="00997415">
        <w:rPr>
          <w:rFonts w:ascii="Times New Roman" w:hAnsi="Times New Roman" w:cs="Times New Roman"/>
          <w:sz w:val="28"/>
          <w:szCs w:val="28"/>
        </w:rPr>
        <w:t>срок выполнения определенной процедуры не должен превышать срока, отведенного на исполнение данной процедуры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997415">
        <w:rPr>
          <w:rFonts w:ascii="Times New Roman" w:hAnsi="Times New Roman" w:cs="Times New Roman"/>
          <w:sz w:val="28"/>
          <w:szCs w:val="28"/>
        </w:rPr>
        <w:t>ижняя граница срока по осуществлению процедур Регламентом не установлена. Но в соответствии с Федеральным законом от 25 декабря 2008 года № 273-ФЗ «О противодействии коррупции», сокращение сроков выполнения процедур может быть рассмотрено как коррупционная составляющая деятельно</w:t>
      </w:r>
      <w:r>
        <w:rPr>
          <w:rFonts w:ascii="Times New Roman" w:hAnsi="Times New Roman" w:cs="Times New Roman"/>
          <w:sz w:val="28"/>
          <w:szCs w:val="28"/>
        </w:rPr>
        <w:t>сти должностных лиц</w:t>
      </w:r>
      <w:r w:rsidRPr="00E210A8">
        <w:rPr>
          <w:rFonts w:ascii="Times New Roman" w:hAnsi="Times New Roman" w:cs="Times New Roman"/>
          <w:sz w:val="28"/>
          <w:szCs w:val="28"/>
        </w:rPr>
        <w:t>, осуществляющих процедуры.</w:t>
      </w: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919DA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E1">
        <w:rPr>
          <w:rFonts w:ascii="Times New Roman" w:hAnsi="Times New Roman"/>
          <w:i/>
          <w:sz w:val="28"/>
          <w:szCs w:val="28"/>
        </w:rPr>
        <w:t xml:space="preserve">4. </w:t>
      </w:r>
      <w:r w:rsidRPr="006A7EE1">
        <w:rPr>
          <w:rFonts w:ascii="Times New Roman" w:hAnsi="Times New Roman"/>
          <w:i/>
          <w:sz w:val="28"/>
          <w:szCs w:val="28"/>
          <w:u w:val="single"/>
        </w:rPr>
        <w:t>Вопрос</w:t>
      </w:r>
      <w:r w:rsidRPr="006A7EE1">
        <w:rPr>
          <w:rFonts w:ascii="Times New Roman" w:hAnsi="Times New Roman" w:cs="Times New Roman"/>
          <w:sz w:val="28"/>
          <w:szCs w:val="28"/>
        </w:rPr>
        <w:t>.</w:t>
      </w:r>
      <w:r w:rsidRPr="008F17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19DA" w:rsidRPr="008F17E0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E0">
        <w:rPr>
          <w:rFonts w:ascii="Times New Roman" w:hAnsi="Times New Roman" w:cs="Times New Roman"/>
          <w:sz w:val="28"/>
          <w:szCs w:val="28"/>
        </w:rPr>
        <w:t>Почему экспертиза б</w:t>
      </w:r>
      <w:bookmarkStart w:id="0" w:name="_GoBack"/>
      <w:bookmarkEnd w:id="0"/>
      <w:r w:rsidRPr="008F17E0">
        <w:rPr>
          <w:rFonts w:ascii="Times New Roman" w:hAnsi="Times New Roman" w:cs="Times New Roman"/>
          <w:sz w:val="28"/>
          <w:szCs w:val="28"/>
        </w:rPr>
        <w:t>езопасности объектов использования атомной энергии, в отношении которых установлен режим постоянного государственного надзора, проводит одна из организаций научно-технической под</w:t>
      </w:r>
      <w:r>
        <w:rPr>
          <w:rFonts w:ascii="Times New Roman" w:hAnsi="Times New Roman" w:cs="Times New Roman"/>
          <w:sz w:val="28"/>
          <w:szCs w:val="28"/>
        </w:rPr>
        <w:t>держки Ростехнадзора?</w:t>
      </w:r>
    </w:p>
    <w:p w:rsidR="00E919DA" w:rsidRPr="00874638" w:rsidRDefault="00E919DA" w:rsidP="00E919D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9DA" w:rsidRDefault="00E919DA" w:rsidP="00E919DA">
      <w:pPr>
        <w:pStyle w:val="header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7415">
        <w:rPr>
          <w:i/>
          <w:sz w:val="28"/>
          <w:szCs w:val="28"/>
        </w:rPr>
        <w:t xml:space="preserve"> </w:t>
      </w:r>
      <w:r w:rsidRPr="00997415">
        <w:rPr>
          <w:i/>
          <w:sz w:val="28"/>
          <w:szCs w:val="28"/>
          <w:u w:val="single"/>
        </w:rPr>
        <w:t>Ответ</w:t>
      </w:r>
      <w:r w:rsidRPr="00997415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E919DA" w:rsidRDefault="00E919DA" w:rsidP="00E919DA">
      <w:pPr>
        <w:pStyle w:val="header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6 «</w:t>
      </w:r>
      <w:r>
        <w:rPr>
          <w:bCs/>
          <w:sz w:val="28"/>
          <w:szCs w:val="28"/>
        </w:rPr>
        <w:t>Положения о порядке проведения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энергии»,  утвержденного приказом Ростехнадзора  от 21 апреля 2014 г. № 160  «</w:t>
      </w:r>
      <w:r w:rsidRPr="00502137">
        <w:rPr>
          <w:sz w:val="28"/>
          <w:szCs w:val="28"/>
        </w:rPr>
        <w:t xml:space="preserve">Экспертизу безопасности (экспертизу обоснования безопасности) объектов использования атомной энергии, в </w:t>
      </w:r>
      <w:r w:rsidRPr="00502137">
        <w:rPr>
          <w:sz w:val="28"/>
          <w:szCs w:val="28"/>
        </w:rPr>
        <w:lastRenderedPageBreak/>
        <w:t xml:space="preserve">отношении которых установлен режим постоянного государственного надзора и включенных в перечень, указанный в части тринадцатой </w:t>
      </w:r>
      <w:hyperlink r:id="rId7" w:history="1">
        <w:r w:rsidRPr="00502137">
          <w:rPr>
            <w:rStyle w:val="a6"/>
            <w:sz w:val="28"/>
            <w:szCs w:val="28"/>
          </w:rPr>
          <w:t>статьи 24.1 Федерального закона "Об использовании атомной энергии"</w:t>
        </w:r>
      </w:hyperlink>
      <w:r w:rsidRPr="00502137">
        <w:rPr>
          <w:sz w:val="28"/>
          <w:szCs w:val="28"/>
        </w:rPr>
        <w:t>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проводит одна из организаций научно-техн</w:t>
      </w:r>
      <w:r>
        <w:rPr>
          <w:sz w:val="28"/>
          <w:szCs w:val="28"/>
        </w:rPr>
        <w:t>ической поддержки Ростехнадзора.</w:t>
      </w:r>
    </w:p>
    <w:p w:rsidR="00E919DA" w:rsidRPr="00502137" w:rsidRDefault="00E919DA" w:rsidP="00E919DA">
      <w:pPr>
        <w:pStyle w:val="header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2137">
        <w:rPr>
          <w:sz w:val="28"/>
          <w:szCs w:val="28"/>
        </w:rPr>
        <w:t xml:space="preserve">Экспертизу безопасности (экспертизу обоснования безопасности) объектов использования атомной энергии, не включенных в перечень, указанный в части тринадцатой </w:t>
      </w:r>
      <w:hyperlink r:id="rId8" w:history="1">
        <w:r w:rsidRPr="00502137">
          <w:rPr>
            <w:rStyle w:val="a6"/>
            <w:sz w:val="28"/>
            <w:szCs w:val="28"/>
          </w:rPr>
          <w:t>статьи 24.1 Федерального закона "Об использовании атомной энергии"</w:t>
        </w:r>
      </w:hyperlink>
      <w:r w:rsidRPr="00502137">
        <w:rPr>
          <w:sz w:val="28"/>
          <w:szCs w:val="28"/>
        </w:rPr>
        <w:t>, проводят экспертные организации, имеющие лицензию Ростехнадзора на право проведения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</w:r>
      <w:r>
        <w:rPr>
          <w:sz w:val="28"/>
          <w:szCs w:val="28"/>
        </w:rPr>
        <w:t>»</w:t>
      </w:r>
      <w:r w:rsidRPr="00502137">
        <w:rPr>
          <w:sz w:val="28"/>
          <w:szCs w:val="28"/>
        </w:rPr>
        <w:t>.</w:t>
      </w:r>
    </w:p>
    <w:p w:rsidR="00E919DA" w:rsidRPr="00997415" w:rsidRDefault="00E919DA" w:rsidP="00E91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060A7" w:rsidRPr="00E919DA" w:rsidRDefault="003060A7" w:rsidP="00E919DA"/>
    <w:sectPr w:rsidR="003060A7" w:rsidRPr="00E919DA" w:rsidSect="00CD34F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24" w:rsidRDefault="00230424">
      <w:pPr>
        <w:spacing w:after="0" w:line="240" w:lineRule="auto"/>
      </w:pPr>
      <w:r>
        <w:separator/>
      </w:r>
    </w:p>
  </w:endnote>
  <w:endnote w:type="continuationSeparator" w:id="0">
    <w:p w:rsidR="00230424" w:rsidRDefault="0023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24" w:rsidRDefault="00230424">
      <w:pPr>
        <w:spacing w:after="0" w:line="240" w:lineRule="auto"/>
      </w:pPr>
      <w:r>
        <w:separator/>
      </w:r>
    </w:p>
  </w:footnote>
  <w:footnote w:type="continuationSeparator" w:id="0">
    <w:p w:rsidR="00230424" w:rsidRDefault="0023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F0">
          <w:rPr>
            <w:noProof/>
          </w:rPr>
          <w:t>2</w:t>
        </w:r>
        <w:r>
          <w:fldChar w:fldCharType="end"/>
        </w:r>
      </w:p>
    </w:sdtContent>
  </w:sdt>
  <w:p w:rsidR="00CD34F3" w:rsidRDefault="004B4B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A7"/>
    <w:rsid w:val="00101F2F"/>
    <w:rsid w:val="00126A4A"/>
    <w:rsid w:val="002218B8"/>
    <w:rsid w:val="00230424"/>
    <w:rsid w:val="00241C09"/>
    <w:rsid w:val="0027744C"/>
    <w:rsid w:val="003060A7"/>
    <w:rsid w:val="003B1137"/>
    <w:rsid w:val="003F578A"/>
    <w:rsid w:val="0042791D"/>
    <w:rsid w:val="004A434C"/>
    <w:rsid w:val="004B4BF0"/>
    <w:rsid w:val="0059539C"/>
    <w:rsid w:val="00617719"/>
    <w:rsid w:val="00637130"/>
    <w:rsid w:val="006C525E"/>
    <w:rsid w:val="00755F3A"/>
    <w:rsid w:val="00772F07"/>
    <w:rsid w:val="007C5B78"/>
    <w:rsid w:val="007D15E9"/>
    <w:rsid w:val="008407EC"/>
    <w:rsid w:val="008B017C"/>
    <w:rsid w:val="00A663AA"/>
    <w:rsid w:val="00AD5AE7"/>
    <w:rsid w:val="00AD7D4E"/>
    <w:rsid w:val="00AF1005"/>
    <w:rsid w:val="00C11BFD"/>
    <w:rsid w:val="00CF3F47"/>
    <w:rsid w:val="00D273DB"/>
    <w:rsid w:val="00D45D4F"/>
    <w:rsid w:val="00DA076E"/>
    <w:rsid w:val="00DD7851"/>
    <w:rsid w:val="00E919DA"/>
    <w:rsid w:val="00F1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E919DA"/>
    <w:pPr>
      <w:ind w:left="720"/>
      <w:contextualSpacing/>
    </w:pPr>
  </w:style>
  <w:style w:type="paragraph" w:customStyle="1" w:styleId="headertext">
    <w:name w:val="headertext"/>
    <w:basedOn w:val="a"/>
    <w:rsid w:val="00E9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919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E919DA"/>
    <w:pPr>
      <w:ind w:left="720"/>
      <w:contextualSpacing/>
    </w:pPr>
  </w:style>
  <w:style w:type="paragraph" w:customStyle="1" w:styleId="headertext">
    <w:name w:val="headertext"/>
    <w:basedOn w:val="a"/>
    <w:rsid w:val="00E9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91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4484&amp;prevdoc=499093096&amp;point=mark=000000000000000000000000000000000000000000000000007EI0KJ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4484&amp;prevdoc=499093096&amp;point=mark=000000000000000000000000000000000000000000000000007EI0K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Вострикова Татьяна Михайловна</cp:lastModifiedBy>
  <cp:revision>15</cp:revision>
  <cp:lastPrinted>2019-12-18T08:04:00Z</cp:lastPrinted>
  <dcterms:created xsi:type="dcterms:W3CDTF">2019-12-16T09:54:00Z</dcterms:created>
  <dcterms:modified xsi:type="dcterms:W3CDTF">2019-12-18T08:22:00Z</dcterms:modified>
</cp:coreProperties>
</file>